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12D2" w:rsidRPr="00BF0F92" w:rsidRDefault="00DB12D2" w:rsidP="003C7AE4">
      <w:pPr>
        <w:widowControl/>
        <w:tabs>
          <w:tab w:val="left" w:pos="6521"/>
          <w:tab w:val="left" w:pos="9356"/>
        </w:tabs>
        <w:adjustRightInd w:val="0"/>
        <w:snapToGrid w:val="0"/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 w:rsidRPr="003C7AE4">
        <w:rPr>
          <w:rFonts w:ascii="Times New Roman" w:hAnsi="Times New Roman" w:hint="eastAsia"/>
          <w:b/>
          <w:sz w:val="32"/>
          <w:szCs w:val="32"/>
        </w:rPr>
        <w:t>整式的乘除</w:t>
      </w:r>
      <w:r>
        <w:rPr>
          <w:rFonts w:ascii="Times New Roman" w:hAnsi="Times New Roman" w:hint="eastAsia"/>
          <w:b/>
          <w:sz w:val="32"/>
          <w:szCs w:val="32"/>
        </w:rPr>
        <w:t>（</w:t>
      </w:r>
      <w:r w:rsidRPr="00BF0F92">
        <w:rPr>
          <w:rFonts w:ascii="Times New Roman" w:hAnsi="Times New Roman"/>
          <w:b/>
          <w:sz w:val="32"/>
          <w:szCs w:val="32"/>
        </w:rPr>
        <w:t>随堂</w:t>
      </w:r>
      <w:r>
        <w:rPr>
          <w:rFonts w:ascii="Times New Roman" w:hAnsi="Times New Roman"/>
          <w:b/>
          <w:sz w:val="32"/>
          <w:szCs w:val="32"/>
        </w:rPr>
        <w:t>测试</w:t>
      </w:r>
      <w:r>
        <w:rPr>
          <w:rFonts w:ascii="Times New Roman" w:hAnsi="Times New Roman" w:hint="eastAsia"/>
          <w:b/>
          <w:sz w:val="32"/>
          <w:szCs w:val="32"/>
        </w:rPr>
        <w:t>）</w:t>
      </w:r>
    </w:p>
    <w:p w:rsidR="00DB12D2" w:rsidRPr="00653006" w:rsidRDefault="00DB12D2" w:rsidP="00DB12D2">
      <w:pPr>
        <w:widowControl/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32"/>
          <w:szCs w:val="32"/>
        </w:rPr>
      </w:pPr>
      <w:r w:rsidRPr="00653006">
        <w:rPr>
          <w:rFonts w:ascii="Times New Roman" w:hAnsi="Times New Roman"/>
          <w:sz w:val="24"/>
          <w:szCs w:val="32"/>
        </w:rPr>
        <w:t>整式乘除</w:t>
      </w:r>
      <w:r>
        <w:rPr>
          <w:rFonts w:ascii="Times New Roman" w:hAnsi="Times New Roman"/>
          <w:sz w:val="24"/>
          <w:szCs w:val="32"/>
        </w:rPr>
        <w:t>的</w:t>
      </w:r>
      <w:r w:rsidRPr="00653006">
        <w:rPr>
          <w:rFonts w:ascii="Times New Roman" w:hAnsi="Times New Roman"/>
          <w:sz w:val="24"/>
          <w:szCs w:val="32"/>
        </w:rPr>
        <w:t>学习类比有理数运算，包括定义概念、原理法则、</w:t>
      </w:r>
      <w:r w:rsidRPr="00653006">
        <w:rPr>
          <w:rFonts w:ascii="Times New Roman" w:hAnsi="Times New Roman"/>
          <w:sz w:val="24"/>
        </w:rPr>
        <w:t>运算</w:t>
      </w:r>
      <w:r w:rsidRPr="00653006">
        <w:rPr>
          <w:rFonts w:ascii="Times New Roman" w:hAnsi="Times New Roman"/>
          <w:sz w:val="24"/>
          <w:szCs w:val="32"/>
        </w:rPr>
        <w:t>等内容．</w:t>
      </w:r>
    </w:p>
    <w:p w:rsidR="00DB12D2" w:rsidRPr="00653006" w:rsidRDefault="00DB12D2" w:rsidP="00DB12D2">
      <w:pPr>
        <w:widowControl/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b/>
          <w:sz w:val="32"/>
          <w:szCs w:val="32"/>
        </w:rPr>
      </w:pPr>
      <w:r w:rsidRPr="00653006">
        <w:rPr>
          <w:rFonts w:ascii="Times New Roman" w:hAnsi="Times New Roman"/>
          <w:sz w:val="24"/>
          <w:szCs w:val="32"/>
        </w:rPr>
        <w:t>运算法则：从法则的</w:t>
      </w:r>
      <w:r w:rsidRPr="00653006">
        <w:rPr>
          <w:rFonts w:ascii="Times New Roman" w:hAnsi="Times New Roman"/>
          <w:sz w:val="24"/>
          <w:szCs w:val="32"/>
          <w:u w:val="single"/>
        </w:rPr>
        <w:t>引入和推导</w:t>
      </w:r>
      <w:r w:rsidRPr="00010C5F">
        <w:rPr>
          <w:rFonts w:ascii="Times New Roman" w:hAnsi="Times New Roman"/>
          <w:sz w:val="24"/>
          <w:szCs w:val="32"/>
        </w:rPr>
        <w:t>、</w:t>
      </w:r>
      <w:r w:rsidRPr="00653006">
        <w:rPr>
          <w:rFonts w:ascii="Times New Roman" w:hAnsi="Times New Roman"/>
          <w:sz w:val="24"/>
          <w:szCs w:val="32"/>
          <w:u w:val="single"/>
        </w:rPr>
        <w:t>法则练习</w:t>
      </w:r>
      <w:r w:rsidRPr="00010C5F">
        <w:rPr>
          <w:rFonts w:ascii="Times New Roman" w:hAnsi="Times New Roman"/>
          <w:sz w:val="24"/>
          <w:szCs w:val="32"/>
        </w:rPr>
        <w:t>、</w:t>
      </w:r>
      <w:r w:rsidRPr="00653006">
        <w:rPr>
          <w:rFonts w:ascii="Times New Roman" w:hAnsi="Times New Roman"/>
          <w:sz w:val="24"/>
          <w:szCs w:val="32"/>
          <w:u w:val="single"/>
        </w:rPr>
        <w:t>法则的辨识应用</w:t>
      </w:r>
      <w:r w:rsidRPr="00010C5F">
        <w:rPr>
          <w:rFonts w:ascii="Times New Roman" w:hAnsi="Times New Roman"/>
          <w:sz w:val="24"/>
          <w:szCs w:val="32"/>
        </w:rPr>
        <w:t>、</w:t>
      </w:r>
      <w:r w:rsidRPr="00653006">
        <w:rPr>
          <w:rFonts w:ascii="Times New Roman" w:hAnsi="Times New Roman"/>
          <w:sz w:val="24"/>
          <w:szCs w:val="32"/>
          <w:u w:val="single"/>
        </w:rPr>
        <w:t>法则的逆用</w:t>
      </w:r>
      <w:r w:rsidRPr="00653006">
        <w:rPr>
          <w:rFonts w:ascii="Times New Roman" w:hAnsi="Times New Roman"/>
          <w:sz w:val="24"/>
          <w:szCs w:val="32"/>
        </w:rPr>
        <w:t>等方法进行学习．</w:t>
      </w:r>
    </w:p>
    <w:p w:rsidR="00DB12D2" w:rsidRPr="00653006" w:rsidRDefault="00DB12D2" w:rsidP="00010C5F">
      <w:pPr>
        <w:widowControl/>
        <w:tabs>
          <w:tab w:val="left" w:pos="284"/>
          <w:tab w:val="left" w:pos="6521"/>
          <w:tab w:val="left" w:pos="9356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32"/>
        </w:rPr>
      </w:pPr>
      <w:r w:rsidRPr="00653006">
        <w:rPr>
          <w:rFonts w:ascii="Times New Roman" w:hAnsi="Times New Roman"/>
          <w:sz w:val="24"/>
        </w:rPr>
        <w:t>加减运算法则：</w:t>
      </w:r>
    </w:p>
    <w:p w:rsidR="00DB12D2" w:rsidRPr="00653006" w:rsidRDefault="00DB12D2" w:rsidP="00010C5F">
      <w:pPr>
        <w:widowControl/>
        <w:tabs>
          <w:tab w:val="left" w:pos="284"/>
          <w:tab w:val="left" w:pos="6521"/>
          <w:tab w:val="left" w:pos="9356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32"/>
        </w:rPr>
      </w:pPr>
      <w:r w:rsidRPr="00653006">
        <w:rPr>
          <w:rFonts w:ascii="Times New Roman" w:hAnsi="Times New Roman"/>
          <w:sz w:val="24"/>
        </w:rPr>
        <w:t>合并同类项：系数</w:t>
      </w:r>
      <w:r w:rsidRPr="00653006">
        <w:rPr>
          <w:rFonts w:ascii="Times New Roman" w:hAnsi="Times New Roman"/>
          <w:sz w:val="24"/>
        </w:rPr>
        <w:t>_____</w:t>
      </w:r>
      <w:r w:rsidRPr="00653006">
        <w:rPr>
          <w:rFonts w:ascii="Times New Roman" w:hAnsi="Times New Roman"/>
          <w:sz w:val="24"/>
        </w:rPr>
        <w:t>，字母和字母的指数</w:t>
      </w:r>
      <w:r w:rsidRPr="00653006">
        <w:rPr>
          <w:rFonts w:ascii="Times New Roman" w:hAnsi="Times New Roman"/>
          <w:sz w:val="24"/>
        </w:rPr>
        <w:t>_______</w:t>
      </w:r>
      <w:r w:rsidRPr="00653006">
        <w:rPr>
          <w:rFonts w:ascii="Times New Roman" w:hAnsi="Times New Roman"/>
          <w:sz w:val="24"/>
        </w:rPr>
        <w:t>．</w:t>
      </w:r>
    </w:p>
    <w:p w:rsidR="00DB12D2" w:rsidRPr="00653006" w:rsidRDefault="00DB12D2" w:rsidP="00010C5F">
      <w:pPr>
        <w:widowControl/>
        <w:tabs>
          <w:tab w:val="left" w:pos="284"/>
          <w:tab w:val="left" w:pos="6521"/>
          <w:tab w:val="left" w:pos="9356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32"/>
        </w:rPr>
      </w:pPr>
      <w:r w:rsidRPr="00653006">
        <w:rPr>
          <w:rFonts w:ascii="Times New Roman" w:hAnsi="Times New Roman"/>
          <w:sz w:val="24"/>
        </w:rPr>
        <w:t>乘除运算口诀：</w:t>
      </w:r>
    </w:p>
    <w:p w:rsidR="00DB12D2" w:rsidRPr="00653006" w:rsidRDefault="00DB12D2" w:rsidP="00010C5F">
      <w:pPr>
        <w:widowControl/>
        <w:tabs>
          <w:tab w:val="left" w:pos="284"/>
          <w:tab w:val="left" w:pos="6521"/>
          <w:tab w:val="left" w:pos="9356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32"/>
        </w:rPr>
      </w:pPr>
      <w:r w:rsidRPr="00653006">
        <w:rPr>
          <w:rFonts w:ascii="Times New Roman" w:hAnsi="Times New Roman"/>
          <w:sz w:val="24"/>
        </w:rPr>
        <w:t>单</w:t>
      </w:r>
      <w:r w:rsidRPr="00010C5F">
        <w:rPr>
          <w:rFonts w:ascii="宋体" w:hAnsi="宋体"/>
          <w:sz w:val="24"/>
        </w:rPr>
        <w:t>×</w:t>
      </w:r>
      <w:r w:rsidRPr="00653006">
        <w:rPr>
          <w:rFonts w:ascii="Times New Roman" w:hAnsi="Times New Roman"/>
          <w:sz w:val="24"/>
        </w:rPr>
        <w:t>单：</w:t>
      </w:r>
      <w:r w:rsidRPr="00653006">
        <w:rPr>
          <w:rFonts w:ascii="Times New Roman" w:hAnsi="Times New Roman"/>
          <w:sz w:val="24"/>
        </w:rPr>
        <w:t>______</w:t>
      </w:r>
      <w:r w:rsidRPr="00653006">
        <w:rPr>
          <w:rFonts w:ascii="Times New Roman" w:hAnsi="Times New Roman"/>
          <w:sz w:val="24"/>
        </w:rPr>
        <w:t>乘以</w:t>
      </w:r>
      <w:r w:rsidRPr="00653006">
        <w:rPr>
          <w:rFonts w:ascii="Times New Roman" w:hAnsi="Times New Roman"/>
          <w:sz w:val="24"/>
        </w:rPr>
        <w:t>______</w:t>
      </w:r>
      <w:r w:rsidRPr="00653006">
        <w:rPr>
          <w:rFonts w:ascii="Times New Roman" w:hAnsi="Times New Roman"/>
          <w:sz w:val="24"/>
        </w:rPr>
        <w:t>，</w:t>
      </w:r>
      <w:r w:rsidRPr="00653006">
        <w:rPr>
          <w:rFonts w:ascii="Times New Roman" w:hAnsi="Times New Roman"/>
          <w:sz w:val="24"/>
        </w:rPr>
        <w:t>______</w:t>
      </w:r>
      <w:r w:rsidRPr="00653006">
        <w:rPr>
          <w:rFonts w:ascii="Times New Roman" w:hAnsi="Times New Roman"/>
          <w:sz w:val="24"/>
        </w:rPr>
        <w:t>乘以</w:t>
      </w:r>
      <w:r w:rsidRPr="00653006">
        <w:rPr>
          <w:rFonts w:ascii="Times New Roman" w:hAnsi="Times New Roman"/>
          <w:sz w:val="24"/>
        </w:rPr>
        <w:t>______</w:t>
      </w:r>
      <w:r w:rsidRPr="00653006">
        <w:rPr>
          <w:rFonts w:ascii="Times New Roman" w:hAnsi="Times New Roman"/>
          <w:sz w:val="24"/>
        </w:rPr>
        <w:t>．</w:t>
      </w:r>
    </w:p>
    <w:p w:rsidR="00DB12D2" w:rsidRPr="00653006" w:rsidRDefault="00DB12D2" w:rsidP="00010C5F">
      <w:pPr>
        <w:widowControl/>
        <w:tabs>
          <w:tab w:val="left" w:pos="284"/>
          <w:tab w:val="left" w:pos="6521"/>
          <w:tab w:val="left" w:pos="9356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32"/>
        </w:rPr>
      </w:pPr>
      <w:r w:rsidRPr="00653006">
        <w:rPr>
          <w:rFonts w:ascii="Times New Roman" w:hAnsi="Times New Roman"/>
          <w:sz w:val="24"/>
        </w:rPr>
        <w:t>单</w:t>
      </w:r>
      <w:r>
        <w:rPr>
          <w:rFonts w:ascii="宋体" w:cs="宋体" w:hint="eastAsia"/>
          <w:color w:val="000000"/>
          <w:kern w:val="0"/>
          <w:sz w:val="24"/>
          <w:szCs w:val="24"/>
          <w:lang w:val="zh-CN"/>
        </w:rPr>
        <w:t>÷</w:t>
      </w:r>
      <w:r w:rsidRPr="00653006">
        <w:rPr>
          <w:rFonts w:ascii="Times New Roman" w:hAnsi="Times New Roman"/>
          <w:sz w:val="24"/>
        </w:rPr>
        <w:t>单：系数除以系数，字母除以字母．</w:t>
      </w:r>
    </w:p>
    <w:p w:rsidR="00DB12D2" w:rsidRPr="00653006" w:rsidRDefault="00DB12D2" w:rsidP="00010C5F">
      <w:pPr>
        <w:widowControl/>
        <w:tabs>
          <w:tab w:val="left" w:pos="284"/>
          <w:tab w:val="left" w:pos="6521"/>
          <w:tab w:val="left" w:pos="9356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32"/>
        </w:rPr>
      </w:pPr>
      <w:r w:rsidRPr="00653006">
        <w:rPr>
          <w:rFonts w:ascii="Times New Roman" w:hAnsi="Times New Roman"/>
          <w:sz w:val="24"/>
        </w:rPr>
        <w:t>单</w:t>
      </w:r>
      <w:r w:rsidRPr="00010C5F">
        <w:rPr>
          <w:rFonts w:ascii="宋体" w:hAnsi="宋体"/>
          <w:sz w:val="24"/>
        </w:rPr>
        <w:t>×</w:t>
      </w:r>
      <w:r w:rsidRPr="00653006">
        <w:rPr>
          <w:rFonts w:ascii="Times New Roman" w:hAnsi="Times New Roman"/>
          <w:sz w:val="24"/>
        </w:rPr>
        <w:t>多、多</w:t>
      </w:r>
      <w:r w:rsidRPr="00010C5F">
        <w:rPr>
          <w:rFonts w:ascii="宋体" w:hAnsi="宋体"/>
          <w:sz w:val="24"/>
        </w:rPr>
        <w:t>×</w:t>
      </w:r>
      <w:r w:rsidRPr="00653006">
        <w:rPr>
          <w:rFonts w:ascii="Times New Roman" w:hAnsi="Times New Roman"/>
          <w:sz w:val="24"/>
        </w:rPr>
        <w:t>多：利用</w:t>
      </w:r>
      <w:r w:rsidRPr="00653006">
        <w:rPr>
          <w:rFonts w:ascii="Times New Roman" w:hAnsi="Times New Roman"/>
          <w:sz w:val="24"/>
        </w:rPr>
        <w:t>___________</w:t>
      </w:r>
      <w:r w:rsidRPr="00653006">
        <w:rPr>
          <w:rFonts w:ascii="Times New Roman" w:hAnsi="Times New Roman"/>
          <w:sz w:val="24"/>
        </w:rPr>
        <w:t>转为单</w:t>
      </w:r>
      <w:r w:rsidRPr="00010C5F">
        <w:rPr>
          <w:rFonts w:ascii="宋体" w:hAnsi="宋体"/>
          <w:sz w:val="24"/>
        </w:rPr>
        <w:t>×</w:t>
      </w:r>
      <w:r w:rsidRPr="00653006">
        <w:rPr>
          <w:rFonts w:ascii="Times New Roman" w:hAnsi="Times New Roman"/>
          <w:sz w:val="24"/>
        </w:rPr>
        <w:t>单．</w:t>
      </w:r>
    </w:p>
    <w:p w:rsidR="00DB12D2" w:rsidRPr="00653006" w:rsidRDefault="00DB12D2" w:rsidP="00010C5F">
      <w:pPr>
        <w:widowControl/>
        <w:tabs>
          <w:tab w:val="left" w:pos="284"/>
          <w:tab w:val="left" w:pos="6521"/>
          <w:tab w:val="left" w:pos="9356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</w:rPr>
      </w:pPr>
      <w:r w:rsidRPr="00653006">
        <w:rPr>
          <w:rFonts w:ascii="Times New Roman" w:hAnsi="Times New Roman"/>
          <w:sz w:val="24"/>
        </w:rPr>
        <w:t>多</w:t>
      </w:r>
      <w:r>
        <w:rPr>
          <w:rFonts w:ascii="宋体" w:cs="宋体" w:hint="eastAsia"/>
          <w:color w:val="000000"/>
          <w:kern w:val="0"/>
          <w:sz w:val="24"/>
          <w:szCs w:val="24"/>
          <w:lang w:val="zh-CN"/>
        </w:rPr>
        <w:t>÷</w:t>
      </w:r>
      <w:r w:rsidRPr="00653006">
        <w:rPr>
          <w:rFonts w:ascii="Times New Roman" w:hAnsi="Times New Roman"/>
          <w:sz w:val="24"/>
        </w:rPr>
        <w:t>单：</w:t>
      </w:r>
      <w:r w:rsidRPr="00653006">
        <w:rPr>
          <w:rFonts w:ascii="Times New Roman" w:hAnsi="Times New Roman"/>
          <w:sz w:val="24"/>
          <w:u w:val="single"/>
        </w:rPr>
        <w:t>借用乘法分配律</w:t>
      </w:r>
      <w:r w:rsidRPr="00653006">
        <w:rPr>
          <w:rFonts w:ascii="Times New Roman" w:hAnsi="Times New Roman"/>
          <w:sz w:val="24"/>
        </w:rPr>
        <w:t>转为单</w:t>
      </w:r>
      <w:r>
        <w:rPr>
          <w:rFonts w:ascii="宋体" w:cs="宋体" w:hint="eastAsia"/>
          <w:color w:val="000000"/>
          <w:kern w:val="0"/>
          <w:sz w:val="24"/>
          <w:szCs w:val="24"/>
          <w:lang w:val="zh-CN"/>
        </w:rPr>
        <w:t>÷</w:t>
      </w:r>
      <w:r w:rsidRPr="00653006">
        <w:rPr>
          <w:rFonts w:ascii="Times New Roman" w:hAnsi="Times New Roman"/>
          <w:sz w:val="24"/>
        </w:rPr>
        <w:t>单．</w:t>
      </w:r>
    </w:p>
    <w:p w:rsidR="00DB12D2" w:rsidRDefault="00DB12D2" w:rsidP="00010C5F">
      <w:pPr>
        <w:widowControl/>
        <w:tabs>
          <w:tab w:val="left" w:pos="284"/>
          <w:tab w:val="left" w:pos="6521"/>
          <w:tab w:val="left" w:pos="9356"/>
        </w:tabs>
        <w:adjustRightInd w:val="0"/>
        <w:snapToGrid w:val="0"/>
        <w:spacing w:line="288" w:lineRule="auto"/>
        <w:ind w:left="420"/>
        <w:rPr>
          <w:sz w:val="24"/>
        </w:rPr>
      </w:pPr>
    </w:p>
    <w:p w:rsidR="00DB12D2" w:rsidRDefault="00DB12D2" w:rsidP="00DB12D2">
      <w:pPr>
        <w:widowControl/>
        <w:numPr>
          <w:ilvl w:val="0"/>
          <w:numId w:val="1"/>
        </w:numPr>
        <w:adjustRightInd w:val="0"/>
        <w:snapToGrid w:val="0"/>
        <w:spacing w:line="288" w:lineRule="auto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根据运算法则</w:t>
      </w:r>
      <w:r w:rsidRPr="00BF0F92">
        <w:rPr>
          <w:rFonts w:ascii="Times New Roman" w:hAnsi="Times New Roman"/>
          <w:sz w:val="24"/>
          <w:szCs w:val="24"/>
        </w:rPr>
        <w:t>计算：</w:t>
      </w:r>
    </w:p>
    <w:p w:rsidR="00DB12D2" w:rsidRPr="00010C5F" w:rsidRDefault="00DB12D2" w:rsidP="00010C5F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010C5F">
        <w:rPr>
          <w:rFonts w:ascii="宋体" w:hAnsi="宋体" w:cs="宋体" w:hint="eastAsia"/>
          <w:sz w:val="24"/>
          <w:szCs w:val="24"/>
        </w:rPr>
        <w:t>①</w:t>
      </w:r>
      <w:r w:rsidRPr="00BF0F92">
        <w:rPr>
          <w:rFonts w:ascii="Times New Roman" w:hAnsi="Times New Roman"/>
          <w:position w:val="-10"/>
          <w:sz w:val="24"/>
          <w:szCs w:val="24"/>
        </w:rPr>
        <w:object w:dxaOrig="28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0.85pt;height:18.15pt" o:ole="">
            <v:imagedata r:id="rId8" o:title=""/>
          </v:shape>
          <o:OLEObject Type="Embed" ProgID="Equation.DSMT4" ShapeID="_x0000_i1025" DrawAspect="Content" ObjectID="_1568036552" r:id="rId9"/>
        </w:object>
      </w:r>
      <w:r w:rsidRPr="00010C5F">
        <w:rPr>
          <w:rFonts w:ascii="Times New Roman" w:hAnsi="Times New Roman"/>
          <w:sz w:val="24"/>
          <w:szCs w:val="24"/>
        </w:rPr>
        <w:t>；</w:t>
      </w: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010C5F">
      <w:pPr>
        <w:widowControl/>
        <w:adjustRightInd w:val="0"/>
        <w:snapToGrid w:val="0"/>
        <w:spacing w:line="288" w:lineRule="auto"/>
        <w:ind w:left="420"/>
        <w:jc w:val="left"/>
        <w:rPr>
          <w:rFonts w:ascii="Times New Roman" w:hAnsi="Times New Roman"/>
          <w:sz w:val="24"/>
          <w:szCs w:val="24"/>
        </w:rPr>
      </w:pPr>
      <w:r w:rsidRPr="00BF0F92">
        <w:rPr>
          <w:rFonts w:ascii="宋体" w:hAnsi="宋体" w:cs="宋体" w:hint="eastAsia"/>
          <w:sz w:val="24"/>
          <w:szCs w:val="24"/>
        </w:rPr>
        <w:t>②</w:t>
      </w:r>
      <w:r w:rsidRPr="006C7B66">
        <w:rPr>
          <w:rFonts w:ascii="Times New Roman" w:hAnsi="Times New Roman"/>
          <w:position w:val="-28"/>
          <w:sz w:val="24"/>
          <w:szCs w:val="24"/>
        </w:rPr>
        <w:object w:dxaOrig="3980" w:dyaOrig="680">
          <v:shape id="_x0000_i1026" type="#_x0000_t75" style="width:199.1pt;height:33.8pt" o:ole="">
            <v:imagedata r:id="rId10" o:title=""/>
          </v:shape>
          <o:OLEObject Type="Embed" ProgID="Equation.DSMT4" ShapeID="_x0000_i1026" DrawAspect="Content" ObjectID="_1568036553" r:id="rId11"/>
        </w:object>
      </w:r>
      <w:r w:rsidRPr="00BF0F92">
        <w:rPr>
          <w:rFonts w:ascii="Times New Roman" w:hAnsi="Times New Roman"/>
          <w:sz w:val="24"/>
          <w:szCs w:val="24"/>
        </w:rPr>
        <w:t>．</w:t>
      </w: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BF0F9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Default="00DB12D2" w:rsidP="002C52A1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Default="00DB12D2" w:rsidP="00010C5F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Default="00DB12D2" w:rsidP="00010C5F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Default="00DB12D2" w:rsidP="00010C5F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Default="00DB12D2" w:rsidP="00010C5F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DB12D2" w:rsidRPr="00E64DC1" w:rsidRDefault="00DB12D2" w:rsidP="00E64DC1">
      <w:pPr>
        <w:adjustRightInd w:val="0"/>
        <w:snapToGrid w:val="0"/>
        <w:spacing w:line="288" w:lineRule="auto"/>
        <w:rPr>
          <w:rFonts w:ascii="Symbol" w:hAnsi="Symbol"/>
          <w:b/>
          <w:sz w:val="28"/>
        </w:rPr>
      </w:pPr>
      <w:r w:rsidRPr="00E64DC1">
        <w:rPr>
          <w:rFonts w:ascii="Symbol" w:hAnsi="Symbol"/>
          <w:b/>
          <w:sz w:val="28"/>
        </w:rPr>
        <w:t>【参考答案】</w:t>
      </w:r>
    </w:p>
    <w:p w:rsidR="00DB12D2" w:rsidRDefault="00DB12D2" w:rsidP="00DB12D2">
      <w:pPr>
        <w:numPr>
          <w:ilvl w:val="0"/>
          <w:numId w:val="2"/>
        </w:numPr>
        <w:adjustRightInd w:val="0"/>
        <w:snapToGrid w:val="0"/>
        <w:spacing w:line="288" w:lineRule="auto"/>
        <w:rPr>
          <w:rFonts w:ascii="Symbol" w:hAnsi="Symbol"/>
          <w:sz w:val="24"/>
        </w:rPr>
      </w:pPr>
      <w:r>
        <w:rPr>
          <w:rFonts w:ascii="Symbol" w:hAnsi="Symbol"/>
          <w:sz w:val="24"/>
        </w:rPr>
        <w:t>相加，保持不变</w:t>
      </w:r>
    </w:p>
    <w:p w:rsidR="00DB12D2" w:rsidRDefault="00DB12D2" w:rsidP="00E64DC1">
      <w:pPr>
        <w:adjustRightInd w:val="0"/>
        <w:snapToGrid w:val="0"/>
        <w:spacing w:line="288" w:lineRule="auto"/>
        <w:ind w:left="420"/>
        <w:rPr>
          <w:rFonts w:ascii="Symbol" w:hAnsi="Symbol"/>
          <w:sz w:val="24"/>
        </w:rPr>
      </w:pPr>
      <w:r>
        <w:rPr>
          <w:rFonts w:ascii="Symbol" w:hAnsi="Symbol"/>
          <w:sz w:val="24"/>
        </w:rPr>
        <w:t>系数，系数，字母，字母</w:t>
      </w:r>
    </w:p>
    <w:p w:rsidR="00DB12D2" w:rsidRPr="004D6817" w:rsidRDefault="00DB12D2" w:rsidP="00E64DC1">
      <w:pPr>
        <w:adjustRightInd w:val="0"/>
        <w:snapToGrid w:val="0"/>
        <w:spacing w:line="288" w:lineRule="auto"/>
        <w:ind w:left="420"/>
        <w:rPr>
          <w:rFonts w:ascii="Symbol" w:hAnsi="Symbol"/>
          <w:sz w:val="24"/>
        </w:rPr>
      </w:pPr>
      <w:r>
        <w:rPr>
          <w:rFonts w:ascii="Symbol" w:hAnsi="Symbol"/>
          <w:sz w:val="24"/>
        </w:rPr>
        <w:t>乘法分配律</w:t>
      </w:r>
    </w:p>
    <w:p w:rsidR="00DB12D2" w:rsidRPr="003466A2" w:rsidRDefault="00DB12D2" w:rsidP="00DB12D2">
      <w:pPr>
        <w:numPr>
          <w:ilvl w:val="0"/>
          <w:numId w:val="2"/>
        </w:numPr>
        <w:adjustRightInd w:val="0"/>
        <w:snapToGrid w:val="0"/>
        <w:spacing w:line="288" w:lineRule="auto"/>
        <w:rPr>
          <w:b/>
          <w:sz w:val="24"/>
        </w:rPr>
      </w:pPr>
      <w:r>
        <w:rPr>
          <w:rFonts w:hint="eastAsia"/>
          <w:sz w:val="24"/>
        </w:rPr>
        <w:t>①</w:t>
      </w:r>
      <w:r w:rsidRPr="003466A2">
        <w:rPr>
          <w:position w:val="-10"/>
        </w:rPr>
        <w:object w:dxaOrig="960" w:dyaOrig="360">
          <v:shape id="_x0000_i1027" type="#_x0000_t75" style="width:48.2pt;height:18.15pt" o:ole="">
            <v:imagedata r:id="rId12" o:title=""/>
          </v:shape>
          <o:OLEObject Type="Embed" ProgID="Equation.DSMT4" ShapeID="_x0000_i1027" DrawAspect="Content" ObjectID="_1568036554" r:id="rId13"/>
        </w:object>
      </w:r>
    </w:p>
    <w:p w:rsidR="00DB12D2" w:rsidRPr="00697ABA" w:rsidRDefault="00DB12D2" w:rsidP="00E64DC1">
      <w:pPr>
        <w:adjustRightInd w:val="0"/>
        <w:snapToGrid w:val="0"/>
        <w:spacing w:line="288" w:lineRule="auto"/>
        <w:ind w:left="420"/>
        <w:rPr>
          <w:b/>
          <w:sz w:val="24"/>
        </w:rPr>
      </w:pPr>
      <w:r>
        <w:rPr>
          <w:rFonts w:hint="eastAsia"/>
          <w:sz w:val="24"/>
        </w:rPr>
        <w:t>②</w:t>
      </w:r>
      <w:r w:rsidRPr="003466A2">
        <w:rPr>
          <w:position w:val="-6"/>
        </w:rPr>
        <w:object w:dxaOrig="440" w:dyaOrig="279">
          <v:shape id="_x0000_i1028" type="#_x0000_t75" style="width:21.9pt;height:13.75pt" o:ole="">
            <v:imagedata r:id="rId14" o:title=""/>
          </v:shape>
          <o:OLEObject Type="Embed" ProgID="Equation.DSMT4" ShapeID="_x0000_i1028" DrawAspect="Content" ObjectID="_1568036555" r:id="rId15"/>
        </w:object>
      </w:r>
    </w:p>
    <w:p w:rsidR="00DB12D2" w:rsidRPr="00BF0F92" w:rsidRDefault="00DB12D2" w:rsidP="00010C5F">
      <w:pPr>
        <w:tabs>
          <w:tab w:val="left" w:pos="6521"/>
        </w:tabs>
        <w:adjustRightInd w:val="0"/>
        <w:snapToGrid w:val="0"/>
        <w:spacing w:line="288" w:lineRule="auto"/>
        <w:ind w:left="420"/>
        <w:rPr>
          <w:rFonts w:ascii="Times New Roman" w:hAnsi="Times New Roman"/>
          <w:sz w:val="24"/>
          <w:szCs w:val="24"/>
        </w:rPr>
      </w:pPr>
    </w:p>
    <w:p w:rsidR="0062050D" w:rsidRDefault="0062050D"/>
    <w:sectPr w:rsidR="0062050D" w:rsidSect="0080741B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93EFE">
      <w:r>
        <w:separator/>
      </w:r>
    </w:p>
  </w:endnote>
  <w:endnote w:type="continuationSeparator" w:id="0">
    <w:p w:rsidR="00000000" w:rsidRDefault="00993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EFE" w:rsidRDefault="00993EF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5824" w:rsidRPr="00993EFE" w:rsidRDefault="00993EFE" w:rsidP="00993EFE">
    <w:pPr>
      <w:pStyle w:val="a4"/>
    </w:pPr>
    <w:r>
      <w:rPr>
        <w:noProof/>
      </w:rPr>
      <w:drawing>
        <wp:inline distT="0" distB="0" distL="0" distR="0">
          <wp:extent cx="5274310" cy="287655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287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EFE" w:rsidRDefault="00993EF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93EFE">
      <w:r>
        <w:separator/>
      </w:r>
    </w:p>
  </w:footnote>
  <w:footnote w:type="continuationSeparator" w:id="0">
    <w:p w:rsidR="00000000" w:rsidRDefault="00993E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Default="00993EFE" w:rsidP="00E20CD9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0CD9" w:rsidRPr="00993EFE" w:rsidRDefault="00993EFE" w:rsidP="00993EFE">
    <w:pPr>
      <w:pStyle w:val="a3"/>
    </w:pPr>
    <w:r>
      <w:rPr>
        <w:noProof/>
      </w:rPr>
      <w:drawing>
        <wp:inline distT="0" distB="0" distL="0" distR="0">
          <wp:extent cx="5274310" cy="575310"/>
          <wp:effectExtent l="0" t="0" r="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EFE" w:rsidRDefault="00993EF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854BD9"/>
    <w:multiLevelType w:val="hybridMultilevel"/>
    <w:tmpl w:val="F84886F8"/>
    <w:lvl w:ilvl="0" w:tplc="7E528048">
      <w:start w:val="2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vertAlign w:val="baseline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645070E"/>
    <w:multiLevelType w:val="hybridMultilevel"/>
    <w:tmpl w:val="A28A2992"/>
    <w:lvl w:ilvl="0" w:tplc="BF722640">
      <w:start w:val="1"/>
      <w:numFmt w:val="decimal"/>
      <w:lvlText w:val="%1."/>
      <w:lvlJc w:val="left"/>
      <w:pPr>
        <w:ind w:left="420" w:hanging="420"/>
      </w:pPr>
      <w:rPr>
        <w:rFonts w:hint="eastAsia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B12D2"/>
    <w:rsid w:val="0062050D"/>
    <w:rsid w:val="00993EFE"/>
    <w:rsid w:val="00DB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B12D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B12D2"/>
    <w:rPr>
      <w:rFonts w:ascii="Calibri" w:eastAsia="宋体" w:hAnsi="Calibri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B12D2"/>
    <w:pPr>
      <w:tabs>
        <w:tab w:val="center" w:pos="4153"/>
        <w:tab w:val="right" w:pos="8306"/>
      </w:tabs>
      <w:snapToGrid w:val="0"/>
      <w:jc w:val="left"/>
    </w:pPr>
    <w:rPr>
      <w:rFonts w:ascii="Calibri" w:eastAsia="宋体" w:hAnsi="Calibri" w:cs="Times New Roman"/>
      <w:kern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B12D2"/>
    <w:rPr>
      <w:rFonts w:ascii="Calibri" w:eastAsia="宋体" w:hAnsi="Calibri" w:cs="Times New Roman"/>
      <w:kern w:val="0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93EF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93EF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</Words>
  <Characters>356</Characters>
  <Application>Microsoft Office Word</Application>
  <DocSecurity>0</DocSecurity>
  <Lines>2</Lines>
  <Paragraphs>1</Paragraphs>
  <ScaleCrop>false</ScaleCrop>
  <Company>微软中国</Company>
  <LinksUpToDate>false</LinksUpToDate>
  <CharactersWithSpaces>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admin</cp:lastModifiedBy>
  <cp:revision>4</cp:revision>
  <dcterms:created xsi:type="dcterms:W3CDTF">2017-09-01T13:44:00Z</dcterms:created>
  <dcterms:modified xsi:type="dcterms:W3CDTF">2017-09-27T08:14:00Z</dcterms:modified>
</cp:coreProperties>
</file>